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4164" w14:textId="77777777" w:rsidR="00397788" w:rsidRDefault="00F24F90">
      <w:pPr>
        <w:pStyle w:val="Nzev"/>
      </w:pPr>
      <w:r>
        <w:t>Darovací smlouva</w:t>
      </w:r>
    </w:p>
    <w:p w14:paraId="600F6C92" w14:textId="77777777" w:rsidR="00397788" w:rsidRDefault="00F24F90">
      <w:pPr>
        <w:ind w:left="188" w:right="189"/>
        <w:jc w:val="center"/>
        <w:rPr>
          <w:sz w:val="24"/>
        </w:rPr>
      </w:pPr>
      <w:r>
        <w:rPr>
          <w:sz w:val="24"/>
        </w:rPr>
        <w:t>uzavřená podle § 2055 a následujících zákona č. 89/2012 Sb., občanský zákoník ve znění pozdějších předpisů</w:t>
      </w:r>
    </w:p>
    <w:p w14:paraId="4AC515AC" w14:textId="77777777" w:rsidR="00397788" w:rsidRDefault="00397788">
      <w:pPr>
        <w:pStyle w:val="Zkladntext"/>
        <w:spacing w:before="10"/>
        <w:rPr>
          <w:sz w:val="21"/>
        </w:rPr>
      </w:pPr>
    </w:p>
    <w:p w14:paraId="05DD5243" w14:textId="77777777" w:rsidR="00397788" w:rsidRDefault="00F24F90">
      <w:pPr>
        <w:ind w:left="116"/>
        <w:rPr>
          <w:i/>
        </w:rPr>
      </w:pPr>
      <w:r>
        <w:rPr>
          <w:i/>
        </w:rPr>
        <w:t>Níže uvedeného dne, měsíce a roku</w:t>
      </w:r>
    </w:p>
    <w:p w14:paraId="16A98199" w14:textId="77777777" w:rsidR="00397788" w:rsidRDefault="00397788">
      <w:pPr>
        <w:pStyle w:val="Zkladntext"/>
        <w:spacing w:before="9"/>
        <w:rPr>
          <w:i/>
          <w:sz w:val="21"/>
        </w:rPr>
      </w:pPr>
    </w:p>
    <w:p w14:paraId="7FDD9954" w14:textId="77777777" w:rsidR="00397788" w:rsidRDefault="00F24F90">
      <w:pPr>
        <w:pStyle w:val="Nadpis1"/>
        <w:ind w:firstLine="0"/>
      </w:pPr>
      <w:bookmarkStart w:id="0" w:name="_TOC_250000"/>
      <w:bookmarkEnd w:id="0"/>
      <w:r>
        <w:t>Nadační fond Srdce</w:t>
      </w:r>
    </w:p>
    <w:p w14:paraId="7350280B" w14:textId="77777777" w:rsidR="00397788" w:rsidRDefault="00F24F90">
      <w:pPr>
        <w:pStyle w:val="Zkladntext"/>
        <w:spacing w:before="4" w:line="252" w:lineRule="exact"/>
        <w:ind w:left="116"/>
      </w:pPr>
      <w:r>
        <w:t>se sídlem Praha 4, Videňská 1958/9, PSČ 140 21</w:t>
      </w:r>
    </w:p>
    <w:p w14:paraId="651D2A00" w14:textId="77777777" w:rsidR="00397788" w:rsidRDefault="00F24F90">
      <w:pPr>
        <w:pStyle w:val="Zkladntext"/>
        <w:spacing w:line="252" w:lineRule="exact"/>
        <w:ind w:left="116"/>
      </w:pPr>
      <w:r>
        <w:t>IČ: 638 30 311</w:t>
      </w:r>
    </w:p>
    <w:p w14:paraId="2AE13385" w14:textId="77777777" w:rsidR="00397788" w:rsidRDefault="00F24F90">
      <w:pPr>
        <w:pStyle w:val="Zkladntext"/>
        <w:spacing w:line="252" w:lineRule="exact"/>
        <w:ind w:left="116"/>
      </w:pPr>
      <w:r>
        <w:t>bankovní spojení:</w:t>
      </w:r>
      <w:r>
        <w:rPr>
          <w:spacing w:val="59"/>
        </w:rPr>
        <w:t xml:space="preserve"> </w:t>
      </w:r>
      <w:r>
        <w:t>271212267/0300</w:t>
      </w:r>
    </w:p>
    <w:p w14:paraId="1C822FEA" w14:textId="77777777" w:rsidR="00397788" w:rsidRDefault="00F24F90">
      <w:pPr>
        <w:pStyle w:val="Zkladntext"/>
        <w:spacing w:before="2"/>
        <w:ind w:left="116" w:right="2754"/>
      </w:pPr>
      <w:r>
        <w:t>zapsán v nadačním rejstříku vedeném Městským soudem v Praze v oddíle N, vložka č. 15,</w:t>
      </w:r>
    </w:p>
    <w:p w14:paraId="4974D922" w14:textId="77777777" w:rsidR="00397788" w:rsidRDefault="00F24F90">
      <w:pPr>
        <w:pStyle w:val="Zkladntext"/>
        <w:ind w:left="116" w:right="1079"/>
      </w:pPr>
      <w:r>
        <w:t xml:space="preserve">jehož jménem jedná Prof MUDr Josef Kautzner CSc FESC., předseda správní rady (dále jen </w:t>
      </w:r>
      <w:r>
        <w:rPr>
          <w:i/>
        </w:rPr>
        <w:t>„Nadační fond“</w:t>
      </w:r>
      <w:r>
        <w:t>)</w:t>
      </w:r>
    </w:p>
    <w:p w14:paraId="22BABEE0" w14:textId="77777777" w:rsidR="00397788" w:rsidRDefault="00397788">
      <w:pPr>
        <w:pStyle w:val="Zkladntext"/>
        <w:spacing w:before="11"/>
        <w:rPr>
          <w:sz w:val="21"/>
        </w:rPr>
      </w:pPr>
    </w:p>
    <w:p w14:paraId="713962D3" w14:textId="77777777" w:rsidR="00397788" w:rsidRDefault="00F24F90">
      <w:pPr>
        <w:ind w:left="116" w:right="5981"/>
        <w:rPr>
          <w:i/>
        </w:rPr>
      </w:pPr>
      <w:r>
        <w:t xml:space="preserve">na straně jedné jako obdarovaný (dále jen </w:t>
      </w:r>
      <w:r>
        <w:rPr>
          <w:i/>
        </w:rPr>
        <w:t>„Obdarovaný“)</w:t>
      </w:r>
    </w:p>
    <w:p w14:paraId="4191357C" w14:textId="77777777" w:rsidR="00397788" w:rsidRDefault="00397788">
      <w:pPr>
        <w:pStyle w:val="Zkladntext"/>
        <w:rPr>
          <w:i/>
        </w:rPr>
      </w:pPr>
    </w:p>
    <w:p w14:paraId="7ABDA132" w14:textId="77777777" w:rsidR="00397788" w:rsidRDefault="00F24F90">
      <w:pPr>
        <w:pStyle w:val="Zkladntext"/>
        <w:ind w:left="116"/>
      </w:pPr>
      <w:r>
        <w:t>a</w:t>
      </w:r>
    </w:p>
    <w:p w14:paraId="57DE027C" w14:textId="77777777" w:rsidR="00397788" w:rsidRDefault="00397788">
      <w:pPr>
        <w:pStyle w:val="Zkladntext"/>
        <w:spacing w:before="9"/>
        <w:rPr>
          <w:sz w:val="21"/>
        </w:rPr>
      </w:pPr>
    </w:p>
    <w:p w14:paraId="7B122AAE" w14:textId="77777777" w:rsidR="00397788" w:rsidRDefault="00F24F90">
      <w:pPr>
        <w:pStyle w:val="Nadpis1"/>
        <w:spacing w:before="1"/>
        <w:ind w:firstLine="0"/>
      </w:pPr>
      <w:r>
        <w:t>společnost………..</w:t>
      </w:r>
    </w:p>
    <w:p w14:paraId="02FC5B09" w14:textId="77777777" w:rsidR="00397788" w:rsidRDefault="00F24F90">
      <w:pPr>
        <w:pStyle w:val="Zkladntext"/>
        <w:tabs>
          <w:tab w:val="left" w:pos="3308"/>
        </w:tabs>
        <w:spacing w:before="1"/>
        <w:ind w:left="116"/>
      </w:pPr>
      <w:r>
        <w:t>se</w:t>
      </w:r>
      <w:r>
        <w:rPr>
          <w:spacing w:val="-2"/>
        </w:rPr>
        <w:t xml:space="preserve"> </w:t>
      </w:r>
      <w:r>
        <w:t>sídlem v</w:t>
      </w:r>
      <w:r>
        <w:tab/>
        <w:t>PSČ</w:t>
      </w:r>
    </w:p>
    <w:p w14:paraId="263D2BA2" w14:textId="77777777" w:rsidR="00397788" w:rsidRDefault="00F24F90">
      <w:pPr>
        <w:pStyle w:val="Zkladntext"/>
        <w:spacing w:before="1"/>
        <w:ind w:left="116" w:right="7156"/>
      </w:pPr>
      <w:r>
        <w:t>jejímž jménem jedná IČ:</w:t>
      </w:r>
    </w:p>
    <w:p w14:paraId="13BFA4A6" w14:textId="77777777" w:rsidR="00397788" w:rsidRDefault="00F24F90">
      <w:pPr>
        <w:pStyle w:val="Zkladntext"/>
        <w:spacing w:before="1"/>
        <w:ind w:left="116"/>
      </w:pPr>
      <w:r>
        <w:t>DIČ: CZ</w:t>
      </w:r>
    </w:p>
    <w:p w14:paraId="3A1C20AA" w14:textId="77777777" w:rsidR="00397788" w:rsidRDefault="00397788">
      <w:pPr>
        <w:pStyle w:val="Zkladntext"/>
        <w:spacing w:before="9"/>
        <w:rPr>
          <w:sz w:val="21"/>
        </w:rPr>
      </w:pPr>
    </w:p>
    <w:p w14:paraId="641DE19D" w14:textId="77777777" w:rsidR="00397788" w:rsidRDefault="00F24F90">
      <w:pPr>
        <w:pStyle w:val="Zkladntext"/>
        <w:ind w:left="116" w:right="6556"/>
      </w:pPr>
      <w:r>
        <w:t xml:space="preserve">na straně druhé jako dárce (dále jen </w:t>
      </w:r>
      <w:r>
        <w:rPr>
          <w:i/>
        </w:rPr>
        <w:t>„Dárce“</w:t>
      </w:r>
      <w:r>
        <w:t>)</w:t>
      </w:r>
    </w:p>
    <w:p w14:paraId="6965254A" w14:textId="77777777" w:rsidR="00397788" w:rsidRDefault="00397788">
      <w:pPr>
        <w:pStyle w:val="Zkladntext"/>
        <w:spacing w:before="2"/>
      </w:pPr>
    </w:p>
    <w:p w14:paraId="68547F3E" w14:textId="77777777" w:rsidR="00397788" w:rsidRDefault="00F24F90">
      <w:pPr>
        <w:ind w:left="116"/>
        <w:rPr>
          <w:i/>
        </w:rPr>
      </w:pPr>
      <w:r>
        <w:t xml:space="preserve">dále společně označováni jako </w:t>
      </w:r>
      <w:r>
        <w:rPr>
          <w:i/>
        </w:rPr>
        <w:t xml:space="preserve">„Smluvní strany“ </w:t>
      </w:r>
      <w:r>
        <w:t xml:space="preserve">nebo jednotlivě jako </w:t>
      </w:r>
      <w:r>
        <w:rPr>
          <w:i/>
        </w:rPr>
        <w:t>„Strana“</w:t>
      </w:r>
    </w:p>
    <w:p w14:paraId="0CA254EE" w14:textId="77777777" w:rsidR="00397788" w:rsidRDefault="00397788">
      <w:pPr>
        <w:pStyle w:val="Zkladntext"/>
        <w:spacing w:before="10"/>
        <w:rPr>
          <w:i/>
          <w:sz w:val="21"/>
        </w:rPr>
      </w:pPr>
    </w:p>
    <w:p w14:paraId="4AA0D50C" w14:textId="77777777" w:rsidR="00397788" w:rsidRDefault="00F24F90">
      <w:pPr>
        <w:pStyle w:val="Zkladntext"/>
        <w:ind w:left="116"/>
      </w:pPr>
      <w:r>
        <w:t>uzavírají smlouvu takto:</w:t>
      </w:r>
    </w:p>
    <w:p w14:paraId="171A1C1B" w14:textId="77777777" w:rsidR="00397788" w:rsidRDefault="00397788">
      <w:pPr>
        <w:pStyle w:val="Zkladntext"/>
        <w:spacing w:before="10"/>
        <w:rPr>
          <w:sz w:val="21"/>
        </w:rPr>
      </w:pPr>
    </w:p>
    <w:p w14:paraId="5FB4FD1E" w14:textId="77777777" w:rsidR="00397788" w:rsidRDefault="00F24F90">
      <w:pPr>
        <w:pStyle w:val="Nadpis1"/>
        <w:ind w:left="188" w:right="188" w:firstLine="0"/>
        <w:jc w:val="center"/>
      </w:pPr>
      <w:r>
        <w:t>Preambule</w:t>
      </w:r>
    </w:p>
    <w:p w14:paraId="3D5F426A" w14:textId="77777777" w:rsidR="00397788" w:rsidRDefault="00397788">
      <w:pPr>
        <w:pStyle w:val="Zkladntext"/>
        <w:spacing w:before="2"/>
        <w:rPr>
          <w:b/>
        </w:rPr>
      </w:pPr>
    </w:p>
    <w:p w14:paraId="0A83A02C" w14:textId="77777777" w:rsidR="00397788" w:rsidRDefault="00F24F90">
      <w:pPr>
        <w:pStyle w:val="Zkladntext"/>
        <w:spacing w:before="1"/>
        <w:ind w:left="116" w:right="113"/>
        <w:jc w:val="both"/>
      </w:pPr>
      <w:r>
        <w:t>Obdarovaný je nadačním fondem, který vznikl za účelem podpory projektů komplexního rozvoje diagnostických a léčebných metodik zabývajících se problematikou srdečních arytmií se zaměřením především na metodiky mapování srdeční aktivity, diagnostiky poruch autonomní nervové regulace ve vztahu k poruchám srdečního rytmu, nových směrů elektrické stimulační terapie arytmií, katetrizačních oblačních metodik a chirurgické léčby srdečních</w:t>
      </w:r>
      <w:r>
        <w:rPr>
          <w:spacing w:val="-1"/>
        </w:rPr>
        <w:t xml:space="preserve"> </w:t>
      </w:r>
      <w:r>
        <w:t>arytmií.</w:t>
      </w:r>
    </w:p>
    <w:p w14:paraId="76A46C48" w14:textId="77777777" w:rsidR="00397788" w:rsidRDefault="00F24F90">
      <w:pPr>
        <w:pStyle w:val="Zkladntext"/>
        <w:spacing w:before="121"/>
        <w:ind w:left="116" w:right="110"/>
        <w:jc w:val="both"/>
      </w:pPr>
      <w:r>
        <w:t>Dárce má zájem na podporu výše uvedených cílů poskytnout Obdarovanému finanční prostředky, aniž by za tento dar požadoval od Obdarovaného jakákoliv protiplnění.</w:t>
      </w:r>
    </w:p>
    <w:p w14:paraId="1CDAFE1E" w14:textId="77777777" w:rsidR="00397788" w:rsidRDefault="00397788">
      <w:pPr>
        <w:pStyle w:val="Zkladntext"/>
        <w:rPr>
          <w:sz w:val="24"/>
        </w:rPr>
      </w:pPr>
    </w:p>
    <w:p w14:paraId="18539766" w14:textId="77777777" w:rsidR="00397788" w:rsidRDefault="00397788">
      <w:pPr>
        <w:pStyle w:val="Zkladntext"/>
        <w:spacing w:before="1"/>
        <w:rPr>
          <w:sz w:val="34"/>
        </w:rPr>
      </w:pPr>
    </w:p>
    <w:p w14:paraId="59E3D701" w14:textId="77777777" w:rsidR="00397788" w:rsidRDefault="00F24F90">
      <w:pPr>
        <w:pStyle w:val="Nadpis1"/>
        <w:numPr>
          <w:ilvl w:val="0"/>
          <w:numId w:val="4"/>
        </w:numPr>
        <w:tabs>
          <w:tab w:val="left" w:pos="4088"/>
          <w:tab w:val="left" w:pos="4089"/>
        </w:tabs>
        <w:jc w:val="left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14BC2EFD" w14:textId="77777777" w:rsidR="00397788" w:rsidRDefault="00397788">
      <w:pPr>
        <w:pStyle w:val="Zkladntext"/>
        <w:spacing w:before="3"/>
        <w:rPr>
          <w:b/>
        </w:rPr>
      </w:pPr>
    </w:p>
    <w:p w14:paraId="1263496C" w14:textId="77777777" w:rsidR="00397788" w:rsidRDefault="00F24F90">
      <w:pPr>
        <w:pStyle w:val="Odstavecseseznamem"/>
        <w:numPr>
          <w:ilvl w:val="1"/>
          <w:numId w:val="3"/>
        </w:numPr>
        <w:tabs>
          <w:tab w:val="left" w:pos="477"/>
          <w:tab w:val="left" w:pos="2831"/>
        </w:tabs>
        <w:ind w:right="117"/>
      </w:pPr>
      <w:r>
        <w:t>Dárce se zavazuje poskytnout Obdarovanému nadační dar - finanční prostředky ve výši Kč</w:t>
      </w:r>
      <w:r>
        <w:rPr>
          <w:spacing w:val="58"/>
        </w:rPr>
        <w:t xml:space="preserve"> </w:t>
      </w:r>
      <w:r>
        <w:t>(slovy:</w:t>
      </w:r>
      <w:r>
        <w:tab/>
        <w:t>korun českých) za účelem specifikovaným v čl. II. této</w:t>
      </w:r>
      <w:r>
        <w:rPr>
          <w:spacing w:val="-21"/>
        </w:rPr>
        <w:t xml:space="preserve"> </w:t>
      </w:r>
      <w:r>
        <w:t>smlouvy.</w:t>
      </w:r>
    </w:p>
    <w:p w14:paraId="06047FD7" w14:textId="77777777" w:rsidR="00397788" w:rsidRDefault="00F24F90">
      <w:pPr>
        <w:pStyle w:val="Odstavecseseznamem"/>
        <w:numPr>
          <w:ilvl w:val="1"/>
          <w:numId w:val="3"/>
        </w:numPr>
        <w:tabs>
          <w:tab w:val="left" w:pos="539"/>
        </w:tabs>
        <w:spacing w:before="120"/>
        <w:ind w:right="115"/>
      </w:pPr>
      <w:r>
        <w:tab/>
        <w:t>Obdarovaný dar specifikovaný v čl 1.1 této smlouvy přijímá a zavazuje se nakládat s ním výlučně v souladu s účelem blíže vymezeným v článku II. této</w:t>
      </w:r>
      <w:r>
        <w:rPr>
          <w:spacing w:val="-7"/>
        </w:rPr>
        <w:t xml:space="preserve"> </w:t>
      </w:r>
      <w:r>
        <w:t>smlouvy.</w:t>
      </w:r>
    </w:p>
    <w:p w14:paraId="75A91925" w14:textId="77777777" w:rsidR="00397788" w:rsidRDefault="00397788">
      <w:pPr>
        <w:sectPr w:rsidR="00397788">
          <w:footerReference w:type="default" r:id="rId7"/>
          <w:type w:val="continuous"/>
          <w:pgSz w:w="11910" w:h="16840"/>
          <w:pgMar w:top="1320" w:right="1300" w:bottom="1160" w:left="1300" w:header="708" w:footer="969" w:gutter="0"/>
          <w:pgNumType w:start="1"/>
          <w:cols w:space="708"/>
        </w:sectPr>
      </w:pPr>
    </w:p>
    <w:p w14:paraId="73368990" w14:textId="77777777" w:rsidR="00397788" w:rsidRDefault="00F24F90">
      <w:pPr>
        <w:pStyle w:val="Nadpis1"/>
        <w:numPr>
          <w:ilvl w:val="0"/>
          <w:numId w:val="4"/>
        </w:numPr>
        <w:tabs>
          <w:tab w:val="left" w:pos="3977"/>
        </w:tabs>
        <w:spacing w:before="73"/>
        <w:ind w:left="3976" w:hanging="361"/>
        <w:jc w:val="left"/>
      </w:pPr>
      <w:r>
        <w:lastRenderedPageBreak/>
        <w:t>Účel</w:t>
      </w:r>
      <w:r>
        <w:rPr>
          <w:spacing w:val="1"/>
        </w:rPr>
        <w:t xml:space="preserve"> </w:t>
      </w:r>
      <w:r>
        <w:t>obdarování</w:t>
      </w:r>
    </w:p>
    <w:p w14:paraId="0E485386" w14:textId="77777777" w:rsidR="00397788" w:rsidRDefault="00397788">
      <w:pPr>
        <w:pStyle w:val="Zkladntext"/>
        <w:spacing w:before="3"/>
        <w:rPr>
          <w:b/>
        </w:rPr>
      </w:pPr>
    </w:p>
    <w:p w14:paraId="07B8F90D" w14:textId="77777777" w:rsidR="00397788" w:rsidRDefault="00F24F90">
      <w:pPr>
        <w:pStyle w:val="Odstavecseseznamem"/>
        <w:numPr>
          <w:ilvl w:val="1"/>
          <w:numId w:val="2"/>
        </w:numPr>
        <w:tabs>
          <w:tab w:val="left" w:pos="477"/>
        </w:tabs>
        <w:ind w:hanging="361"/>
      </w:pPr>
      <w:r>
        <w:t>Dárce poskytuje Obdarovanému nadační dar za účelem</w:t>
      </w:r>
      <w:r>
        <w:rPr>
          <w:spacing w:val="-6"/>
        </w:rPr>
        <w:t xml:space="preserve"> </w:t>
      </w:r>
      <w:r>
        <w:t>financování:</w:t>
      </w:r>
    </w:p>
    <w:p w14:paraId="5E371221" w14:textId="77777777" w:rsidR="00397788" w:rsidRDefault="00F24F90">
      <w:pPr>
        <w:pStyle w:val="Zkladntext"/>
        <w:tabs>
          <w:tab w:val="left" w:pos="1227"/>
        </w:tabs>
        <w:spacing w:before="121"/>
        <w:ind w:left="1227" w:right="114" w:hanging="360"/>
      </w:pPr>
      <w:r>
        <w:t>-</w:t>
      </w:r>
      <w:r>
        <w:tab/>
        <w:t>podpory aktivit uvedených v preambuli této smlouvy včetně aktivit zaměřených na výchovu a vzdělávání lékařů a zdravotních</w:t>
      </w:r>
      <w:r>
        <w:rPr>
          <w:spacing w:val="-5"/>
        </w:rPr>
        <w:t xml:space="preserve"> </w:t>
      </w:r>
      <w:r>
        <w:t>sester</w:t>
      </w:r>
    </w:p>
    <w:p w14:paraId="01BF74DA" w14:textId="77777777" w:rsidR="00397788" w:rsidRDefault="00F24F90">
      <w:pPr>
        <w:pStyle w:val="Odstavecseseznamem"/>
        <w:numPr>
          <w:ilvl w:val="1"/>
          <w:numId w:val="2"/>
        </w:numPr>
        <w:tabs>
          <w:tab w:val="left" w:pos="477"/>
        </w:tabs>
        <w:spacing w:before="118"/>
        <w:ind w:right="116"/>
      </w:pPr>
      <w:r>
        <w:t>O konkrétním využití daru při zachování účelu Obdarování rozhoduje výlučně Obdarovaný, pokud sám Dárce nestanoví konkrétní použití jím poskytnutého</w:t>
      </w:r>
      <w:r>
        <w:rPr>
          <w:spacing w:val="-25"/>
        </w:rPr>
        <w:t xml:space="preserve"> </w:t>
      </w:r>
      <w:r>
        <w:t>daru.</w:t>
      </w:r>
    </w:p>
    <w:p w14:paraId="28F28226" w14:textId="77777777" w:rsidR="00397788" w:rsidRDefault="00397788">
      <w:pPr>
        <w:pStyle w:val="Zkladntext"/>
        <w:rPr>
          <w:sz w:val="24"/>
        </w:rPr>
      </w:pPr>
    </w:p>
    <w:p w14:paraId="7A77B310" w14:textId="77777777" w:rsidR="00397788" w:rsidRDefault="00397788">
      <w:pPr>
        <w:pStyle w:val="Zkladntext"/>
        <w:spacing w:before="4"/>
        <w:rPr>
          <w:sz w:val="30"/>
        </w:rPr>
      </w:pPr>
    </w:p>
    <w:p w14:paraId="5D1D53B0" w14:textId="77777777" w:rsidR="00397788" w:rsidRDefault="00F24F90">
      <w:pPr>
        <w:pStyle w:val="Nadpis1"/>
        <w:numPr>
          <w:ilvl w:val="0"/>
          <w:numId w:val="4"/>
        </w:numPr>
        <w:tabs>
          <w:tab w:val="left" w:pos="3854"/>
        </w:tabs>
        <w:ind w:left="3853" w:hanging="361"/>
        <w:jc w:val="left"/>
      </w:pPr>
      <w:r>
        <w:t>Platební</w:t>
      </w:r>
      <w:r>
        <w:rPr>
          <w:spacing w:val="-2"/>
        </w:rPr>
        <w:t xml:space="preserve"> </w:t>
      </w:r>
      <w:r>
        <w:t>podmínky</w:t>
      </w:r>
    </w:p>
    <w:p w14:paraId="49206FE9" w14:textId="77777777" w:rsidR="00397788" w:rsidRDefault="00397788">
      <w:pPr>
        <w:pStyle w:val="Zkladntext"/>
        <w:spacing w:before="2"/>
        <w:rPr>
          <w:b/>
        </w:rPr>
      </w:pPr>
    </w:p>
    <w:p w14:paraId="7C7229D6" w14:textId="77777777" w:rsidR="00397788" w:rsidRDefault="00F24F90">
      <w:pPr>
        <w:pStyle w:val="Zkladntext"/>
        <w:spacing w:before="1"/>
        <w:ind w:left="476" w:right="110" w:hanging="360"/>
        <w:jc w:val="both"/>
      </w:pPr>
      <w:r>
        <w:t>3.1 Dárce se zavazuje poukázat darovanou finanční částku v plné výši určené v čl. 1.1 této smlouvy na bankovní účet Obdarovaného uvedený v záhlaví této smlouvy do     .20</w:t>
      </w:r>
      <w:r w:rsidR="00FF463A">
        <w:t>20</w:t>
      </w:r>
      <w:r>
        <w:t>.  Za datum úhrady se považuje datum připsání prostředků na účet</w:t>
      </w:r>
      <w:r>
        <w:rPr>
          <w:spacing w:val="-16"/>
        </w:rPr>
        <w:t xml:space="preserve"> </w:t>
      </w:r>
      <w:r>
        <w:t>Obdarovaného.</w:t>
      </w:r>
    </w:p>
    <w:p w14:paraId="42BC0209" w14:textId="77777777" w:rsidR="00397788" w:rsidRDefault="00397788">
      <w:pPr>
        <w:pStyle w:val="Zkladntext"/>
        <w:rPr>
          <w:sz w:val="24"/>
        </w:rPr>
      </w:pPr>
    </w:p>
    <w:p w14:paraId="41A6E085" w14:textId="77777777" w:rsidR="00397788" w:rsidRDefault="00397788">
      <w:pPr>
        <w:pStyle w:val="Zkladntext"/>
        <w:spacing w:before="9"/>
        <w:rPr>
          <w:sz w:val="19"/>
        </w:rPr>
      </w:pPr>
    </w:p>
    <w:p w14:paraId="3A003292" w14:textId="77777777" w:rsidR="00397788" w:rsidRDefault="00F24F90">
      <w:pPr>
        <w:pStyle w:val="Nadpis1"/>
        <w:numPr>
          <w:ilvl w:val="0"/>
          <w:numId w:val="4"/>
        </w:numPr>
        <w:tabs>
          <w:tab w:val="left" w:pos="4308"/>
        </w:tabs>
        <w:ind w:left="4307" w:hanging="361"/>
        <w:jc w:val="left"/>
      </w:pPr>
      <w:r>
        <w:t>Informace</w:t>
      </w:r>
    </w:p>
    <w:p w14:paraId="34A0E63A" w14:textId="77777777" w:rsidR="00397788" w:rsidRDefault="00397788">
      <w:pPr>
        <w:pStyle w:val="Zkladntext"/>
        <w:spacing w:before="3"/>
        <w:rPr>
          <w:b/>
        </w:rPr>
      </w:pPr>
    </w:p>
    <w:p w14:paraId="1BAD1B16" w14:textId="77777777" w:rsidR="00397788" w:rsidRDefault="00F24F90">
      <w:pPr>
        <w:pStyle w:val="Zkladntext"/>
        <w:ind w:left="476" w:right="114" w:hanging="360"/>
        <w:jc w:val="both"/>
      </w:pPr>
      <w:r>
        <w:t>4.1 Obdarovaný je na základě písemné žádosti dárce povinen tomu poskytnout informace o konkrétním využití daru, a to do 15 dnů ode dne doručení takové žádosti.</w:t>
      </w:r>
    </w:p>
    <w:p w14:paraId="5AF4D091" w14:textId="77777777" w:rsidR="00397788" w:rsidRDefault="00397788">
      <w:pPr>
        <w:pStyle w:val="Zkladntext"/>
        <w:rPr>
          <w:sz w:val="24"/>
        </w:rPr>
      </w:pPr>
    </w:p>
    <w:p w14:paraId="7CF21FA4" w14:textId="77777777" w:rsidR="00397788" w:rsidRDefault="00397788">
      <w:pPr>
        <w:pStyle w:val="Zkladntext"/>
        <w:spacing w:before="7"/>
        <w:rPr>
          <w:sz w:val="19"/>
        </w:rPr>
      </w:pPr>
    </w:p>
    <w:p w14:paraId="6FB4D607" w14:textId="77777777" w:rsidR="00397788" w:rsidRDefault="00F24F90">
      <w:pPr>
        <w:pStyle w:val="Nadpis1"/>
        <w:numPr>
          <w:ilvl w:val="0"/>
          <w:numId w:val="4"/>
        </w:numPr>
        <w:tabs>
          <w:tab w:val="left" w:pos="3677"/>
        </w:tabs>
        <w:spacing w:before="1"/>
        <w:ind w:left="3676" w:hanging="361"/>
        <w:jc w:val="left"/>
      </w:pPr>
      <w:r>
        <w:t>Závěrečná</w:t>
      </w:r>
      <w:r>
        <w:rPr>
          <w:spacing w:val="-1"/>
        </w:rPr>
        <w:t xml:space="preserve"> </w:t>
      </w:r>
      <w:r>
        <w:t>ustanovení</w:t>
      </w:r>
    </w:p>
    <w:p w14:paraId="0783C9B3" w14:textId="77777777" w:rsidR="00397788" w:rsidRDefault="00397788">
      <w:pPr>
        <w:pStyle w:val="Zkladntext"/>
        <w:spacing w:before="2"/>
        <w:rPr>
          <w:b/>
        </w:rPr>
      </w:pPr>
    </w:p>
    <w:p w14:paraId="65DD94F1" w14:textId="77777777" w:rsidR="00397788" w:rsidRDefault="00F24F90">
      <w:pPr>
        <w:pStyle w:val="Odstavecseseznamem"/>
        <w:numPr>
          <w:ilvl w:val="1"/>
          <w:numId w:val="1"/>
        </w:numPr>
        <w:tabs>
          <w:tab w:val="left" w:pos="477"/>
        </w:tabs>
        <w:ind w:right="117"/>
      </w:pPr>
      <w:r>
        <w:t>Právní vztahy vyplývající z této smlouvy, které nejsou zvlášť touto smlouvou upraveny,  se řídí příslušnými ustanoveními zák. č. 89/2012 Sb., občanského</w:t>
      </w:r>
      <w:r>
        <w:rPr>
          <w:spacing w:val="-8"/>
        </w:rPr>
        <w:t xml:space="preserve"> </w:t>
      </w:r>
      <w:r>
        <w:t>zákoníku.</w:t>
      </w:r>
    </w:p>
    <w:p w14:paraId="00A7D53F" w14:textId="77777777" w:rsidR="00397788" w:rsidRDefault="00F24F90">
      <w:pPr>
        <w:pStyle w:val="Odstavecseseznamem"/>
        <w:numPr>
          <w:ilvl w:val="1"/>
          <w:numId w:val="1"/>
        </w:numPr>
        <w:tabs>
          <w:tab w:val="left" w:pos="477"/>
        </w:tabs>
        <w:spacing w:before="121"/>
        <w:ind w:right="113"/>
      </w:pPr>
      <w:r>
        <w:t>Tato smlouva je vyhotovena ve dvou (2) stejnopisech v českém jazyce s platností originálu každého z nich. Každá ze smluvních stran obdrží jeden</w:t>
      </w:r>
      <w:r>
        <w:rPr>
          <w:spacing w:val="-17"/>
        </w:rPr>
        <w:t xml:space="preserve"> </w:t>
      </w:r>
      <w:r>
        <w:t>stejnopis.</w:t>
      </w:r>
    </w:p>
    <w:p w14:paraId="41AC7062" w14:textId="77777777" w:rsidR="00397788" w:rsidRDefault="00F24F90">
      <w:pPr>
        <w:pStyle w:val="Odstavecseseznamem"/>
        <w:numPr>
          <w:ilvl w:val="1"/>
          <w:numId w:val="1"/>
        </w:numPr>
        <w:tabs>
          <w:tab w:val="left" w:pos="477"/>
        </w:tabs>
        <w:spacing w:before="120"/>
        <w:ind w:hanging="361"/>
      </w:pPr>
      <w:r>
        <w:t>Tato smlouva nabývá platnosti a účinnosti dnem podpisu Smluvními</w:t>
      </w:r>
      <w:r>
        <w:rPr>
          <w:spacing w:val="-13"/>
        </w:rPr>
        <w:t xml:space="preserve"> </w:t>
      </w:r>
      <w:r>
        <w:t>stranami.</w:t>
      </w:r>
    </w:p>
    <w:p w14:paraId="0F6036AC" w14:textId="77777777" w:rsidR="00397788" w:rsidRDefault="00F24F90">
      <w:pPr>
        <w:pStyle w:val="Odstavecseseznamem"/>
        <w:numPr>
          <w:ilvl w:val="1"/>
          <w:numId w:val="1"/>
        </w:numPr>
        <w:tabs>
          <w:tab w:val="left" w:pos="477"/>
        </w:tabs>
        <w:spacing w:before="120"/>
        <w:ind w:right="111"/>
        <w:jc w:val="both"/>
      </w:pPr>
      <w:r>
        <w:t>Smluvní strany prohlašují, že si tuto smlouvu přečetly, že je projevem jejich svobodné a vážné vůle, že nebyla sepsána v tísni ani za nápadně nevýhodných podmínek pro jednu ze Stran, na důkaz čehož připojují své</w:t>
      </w:r>
      <w:r>
        <w:rPr>
          <w:spacing w:val="-10"/>
        </w:rPr>
        <w:t xml:space="preserve"> </w:t>
      </w:r>
      <w:r>
        <w:t>podpisy.</w:t>
      </w:r>
    </w:p>
    <w:sdt>
      <w:sdtPr>
        <w:id w:val="267429618"/>
        <w:docPartObj>
          <w:docPartGallery w:val="Table of Contents"/>
          <w:docPartUnique/>
        </w:docPartObj>
      </w:sdtPr>
      <w:sdtContent>
        <w:p w14:paraId="791E25F8" w14:textId="2EFC015B" w:rsidR="00397788" w:rsidRDefault="00F24F90">
          <w:pPr>
            <w:pStyle w:val="Obsah2"/>
            <w:tabs>
              <w:tab w:val="left" w:pos="2115"/>
              <w:tab w:val="left" w:pos="5589"/>
              <w:tab w:val="right" w:pos="7780"/>
            </w:tabs>
          </w:pPr>
          <w:r>
            <w:t>V</w:t>
          </w:r>
          <w:r>
            <w:rPr>
              <w:spacing w:val="-1"/>
            </w:rPr>
            <w:t xml:space="preserve"> </w:t>
          </w:r>
          <w:r>
            <w:t>Praze</w:t>
          </w:r>
          <w:r>
            <w:rPr>
              <w:spacing w:val="1"/>
            </w:rPr>
            <w:t xml:space="preserve"> </w:t>
          </w:r>
          <w:r>
            <w:t>dne</w:t>
          </w:r>
          <w:r>
            <w:tab/>
            <w:t>20</w:t>
          </w:r>
          <w:r w:rsidR="00FF463A">
            <w:t>2</w:t>
          </w:r>
          <w:r w:rsidR="003502BE">
            <w:t>5</w:t>
          </w:r>
          <w:r>
            <w:tab/>
            <w:t>V</w:t>
          </w:r>
          <w:r>
            <w:rPr>
              <w:spacing w:val="-1"/>
            </w:rPr>
            <w:t xml:space="preserve"> </w:t>
          </w:r>
          <w:r>
            <w:t>Praze</w:t>
          </w:r>
          <w:r>
            <w:rPr>
              <w:spacing w:val="1"/>
            </w:rPr>
            <w:t xml:space="preserve"> </w:t>
          </w:r>
          <w:r>
            <w:t>dne</w:t>
          </w:r>
          <w:r>
            <w:tab/>
            <w:t>20</w:t>
          </w:r>
          <w:r w:rsidR="00FF463A">
            <w:t>2</w:t>
          </w:r>
          <w:r w:rsidR="003502BE">
            <w:t>5</w:t>
          </w:r>
        </w:p>
        <w:p w14:paraId="14A391DC" w14:textId="77777777" w:rsidR="00397788" w:rsidRDefault="00E01119">
          <w:pPr>
            <w:pStyle w:val="Obsah1"/>
            <w:tabs>
              <w:tab w:val="left" w:pos="5115"/>
            </w:tabs>
            <w:spacing w:before="759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15728640" behindDoc="0" locked="0" layoutInCell="1" allowOverlap="1" wp14:anchorId="66FF5931" wp14:editId="6D0D946D">
                    <wp:simplePos x="0" y="0"/>
                    <wp:positionH relativeFrom="page">
                      <wp:posOffset>1126490</wp:posOffset>
                    </wp:positionH>
                    <wp:positionV relativeFrom="paragraph">
                      <wp:posOffset>476250</wp:posOffset>
                    </wp:positionV>
                    <wp:extent cx="2098675" cy="0"/>
                    <wp:effectExtent l="0" t="0" r="0" b="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98675" cy="0"/>
                            </a:xfrm>
                            <a:prstGeom prst="line">
                              <a:avLst/>
                            </a:prstGeom>
                            <a:noFill/>
                            <a:ln w="883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7264F4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7pt,37.5pt" to="253.9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" strokeweight=".24536mm">
                    <w10:wrap anchorx="page"/>
                  </v:line>
                </w:pict>
              </mc:Fallback>
            </mc:AlternateContent>
          </w: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15729152" behindDoc="0" locked="0" layoutInCell="1" allowOverlap="1" wp14:anchorId="3D03FB74" wp14:editId="5CD273AB">
                    <wp:simplePos x="0" y="0"/>
                    <wp:positionH relativeFrom="page">
                      <wp:posOffset>4552950</wp:posOffset>
                    </wp:positionH>
                    <wp:positionV relativeFrom="paragraph">
                      <wp:posOffset>476250</wp:posOffset>
                    </wp:positionV>
                    <wp:extent cx="2097405" cy="0"/>
                    <wp:effectExtent l="0" t="0" r="0" b="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97405" cy="0"/>
                            </a:xfrm>
                            <a:prstGeom prst="line">
                              <a:avLst/>
                            </a:prstGeom>
                            <a:noFill/>
                            <a:ln w="8833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28999E6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8.5pt,37.5pt" to="523.6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cdHQIAAEEEAAAOAAAAZHJzL2Uyb0RvYy54bWysU02P2jAQvVfqf7B8h3yQZS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" strokeweight=".24536mm">
                    <w10:wrap anchorx="page"/>
                  </v:line>
                </w:pict>
              </mc:Fallback>
            </mc:AlternateContent>
          </w:r>
          <w:r w:rsidR="00F24F90">
            <w:t>dárce</w:t>
          </w:r>
          <w:r w:rsidR="00F24F90">
            <w:tab/>
          </w:r>
          <w:r w:rsidR="00F24F90">
            <w:rPr>
              <w:spacing w:val="-2"/>
            </w:rPr>
            <w:t>obdarovaný</w:t>
          </w:r>
        </w:p>
        <w:p w14:paraId="621F54A6" w14:textId="77777777" w:rsidR="00397788" w:rsidRDefault="00F24F90">
          <w:pPr>
            <w:pStyle w:val="Obsah1"/>
            <w:ind w:right="1677"/>
          </w:pPr>
          <w:hyperlink w:anchor="_TOC_250000" w:history="1">
            <w:r>
              <w:t>Nadační fond</w:t>
            </w:r>
            <w:r>
              <w:rPr>
                <w:spacing w:val="-9"/>
              </w:rPr>
              <w:t xml:space="preserve"> </w:t>
            </w:r>
            <w:r>
              <w:t>Srdce</w:t>
            </w:r>
          </w:hyperlink>
        </w:p>
      </w:sdtContent>
    </w:sdt>
    <w:sectPr w:rsidR="00397788">
      <w:pgSz w:w="11910" w:h="16840"/>
      <w:pgMar w:top="1320" w:right="1300" w:bottom="1160" w:left="130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2C33D" w14:textId="77777777" w:rsidR="002C713E" w:rsidRDefault="002C713E">
      <w:r>
        <w:separator/>
      </w:r>
    </w:p>
  </w:endnote>
  <w:endnote w:type="continuationSeparator" w:id="0">
    <w:p w14:paraId="7371780B" w14:textId="77777777" w:rsidR="002C713E" w:rsidRDefault="002C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0DBC6" w14:textId="77777777" w:rsidR="00397788" w:rsidRDefault="00E01119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BB39ED" wp14:editId="03AA1051">
              <wp:simplePos x="0" y="0"/>
              <wp:positionH relativeFrom="page">
                <wp:posOffset>3689985</wp:posOffset>
              </wp:positionH>
              <wp:positionV relativeFrom="page">
                <wp:posOffset>9937115</wp:posOffset>
              </wp:positionV>
              <wp:extent cx="1828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0B763" w14:textId="77777777" w:rsidR="00397788" w:rsidRDefault="00F24F90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6CE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B39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82.45pt;width:14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" filled="f" stroked="f">
              <v:textbox inset="0,0,0,0">
                <w:txbxContent>
                  <w:p w14:paraId="2E40B763" w14:textId="77777777" w:rsidR="00397788" w:rsidRDefault="00F24F90">
                    <w:pPr>
                      <w:pStyle w:val="Zkladn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6CE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CE29" w14:textId="77777777" w:rsidR="002C713E" w:rsidRDefault="002C713E">
      <w:r>
        <w:separator/>
      </w:r>
    </w:p>
  </w:footnote>
  <w:footnote w:type="continuationSeparator" w:id="0">
    <w:p w14:paraId="019BD668" w14:textId="77777777" w:rsidR="002C713E" w:rsidRDefault="002C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4F5"/>
    <w:multiLevelType w:val="multilevel"/>
    <w:tmpl w:val="E32E0AEC"/>
    <w:lvl w:ilvl="0">
      <w:start w:val="2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118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1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1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9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4325200A"/>
    <w:multiLevelType w:val="multilevel"/>
    <w:tmpl w:val="77403936"/>
    <w:lvl w:ilvl="0">
      <w:start w:val="1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0740F2D"/>
    <w:multiLevelType w:val="hybridMultilevel"/>
    <w:tmpl w:val="D410183E"/>
    <w:lvl w:ilvl="0" w:tplc="72943998">
      <w:start w:val="1"/>
      <w:numFmt w:val="upperRoman"/>
      <w:lvlText w:val="%1."/>
      <w:lvlJc w:val="left"/>
      <w:pPr>
        <w:ind w:left="4089" w:hanging="708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cs-CZ" w:eastAsia="cs-CZ" w:bidi="cs-CZ"/>
      </w:rPr>
    </w:lvl>
    <w:lvl w:ilvl="1" w:tplc="EC54E366">
      <w:numFmt w:val="bullet"/>
      <w:lvlText w:val="•"/>
      <w:lvlJc w:val="left"/>
      <w:pPr>
        <w:ind w:left="4602" w:hanging="708"/>
      </w:pPr>
      <w:rPr>
        <w:rFonts w:hint="default"/>
        <w:lang w:val="cs-CZ" w:eastAsia="cs-CZ" w:bidi="cs-CZ"/>
      </w:rPr>
    </w:lvl>
    <w:lvl w:ilvl="2" w:tplc="80A82104">
      <w:numFmt w:val="bullet"/>
      <w:lvlText w:val="•"/>
      <w:lvlJc w:val="left"/>
      <w:pPr>
        <w:ind w:left="5125" w:hanging="708"/>
      </w:pPr>
      <w:rPr>
        <w:rFonts w:hint="default"/>
        <w:lang w:val="cs-CZ" w:eastAsia="cs-CZ" w:bidi="cs-CZ"/>
      </w:rPr>
    </w:lvl>
    <w:lvl w:ilvl="3" w:tplc="E1BA47DC">
      <w:numFmt w:val="bullet"/>
      <w:lvlText w:val="•"/>
      <w:lvlJc w:val="left"/>
      <w:pPr>
        <w:ind w:left="5647" w:hanging="708"/>
      </w:pPr>
      <w:rPr>
        <w:rFonts w:hint="default"/>
        <w:lang w:val="cs-CZ" w:eastAsia="cs-CZ" w:bidi="cs-CZ"/>
      </w:rPr>
    </w:lvl>
    <w:lvl w:ilvl="4" w:tplc="5194F2B6">
      <w:numFmt w:val="bullet"/>
      <w:lvlText w:val="•"/>
      <w:lvlJc w:val="left"/>
      <w:pPr>
        <w:ind w:left="6170" w:hanging="708"/>
      </w:pPr>
      <w:rPr>
        <w:rFonts w:hint="default"/>
        <w:lang w:val="cs-CZ" w:eastAsia="cs-CZ" w:bidi="cs-CZ"/>
      </w:rPr>
    </w:lvl>
    <w:lvl w:ilvl="5" w:tplc="FB64B760">
      <w:numFmt w:val="bullet"/>
      <w:lvlText w:val="•"/>
      <w:lvlJc w:val="left"/>
      <w:pPr>
        <w:ind w:left="6693" w:hanging="708"/>
      </w:pPr>
      <w:rPr>
        <w:rFonts w:hint="default"/>
        <w:lang w:val="cs-CZ" w:eastAsia="cs-CZ" w:bidi="cs-CZ"/>
      </w:rPr>
    </w:lvl>
    <w:lvl w:ilvl="6" w:tplc="88FA52CE">
      <w:numFmt w:val="bullet"/>
      <w:lvlText w:val="•"/>
      <w:lvlJc w:val="left"/>
      <w:pPr>
        <w:ind w:left="7215" w:hanging="708"/>
      </w:pPr>
      <w:rPr>
        <w:rFonts w:hint="default"/>
        <w:lang w:val="cs-CZ" w:eastAsia="cs-CZ" w:bidi="cs-CZ"/>
      </w:rPr>
    </w:lvl>
    <w:lvl w:ilvl="7" w:tplc="15C8EE12">
      <w:numFmt w:val="bullet"/>
      <w:lvlText w:val="•"/>
      <w:lvlJc w:val="left"/>
      <w:pPr>
        <w:ind w:left="7738" w:hanging="708"/>
      </w:pPr>
      <w:rPr>
        <w:rFonts w:hint="default"/>
        <w:lang w:val="cs-CZ" w:eastAsia="cs-CZ" w:bidi="cs-CZ"/>
      </w:rPr>
    </w:lvl>
    <w:lvl w:ilvl="8" w:tplc="BA387E36">
      <w:numFmt w:val="bullet"/>
      <w:lvlText w:val="•"/>
      <w:lvlJc w:val="left"/>
      <w:pPr>
        <w:ind w:left="8261" w:hanging="708"/>
      </w:pPr>
      <w:rPr>
        <w:rFonts w:hint="default"/>
        <w:lang w:val="cs-CZ" w:eastAsia="cs-CZ" w:bidi="cs-CZ"/>
      </w:rPr>
    </w:lvl>
  </w:abstractNum>
  <w:abstractNum w:abstractNumId="3" w15:restartNumberingAfterBreak="0">
    <w:nsid w:val="613A3534"/>
    <w:multiLevelType w:val="multilevel"/>
    <w:tmpl w:val="3CA273F0"/>
    <w:lvl w:ilvl="0">
      <w:start w:val="5"/>
      <w:numFmt w:val="decimal"/>
      <w:lvlText w:val="%1"/>
      <w:lvlJc w:val="left"/>
      <w:pPr>
        <w:ind w:left="476" w:hanging="36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cs-CZ" w:eastAsia="cs-CZ" w:bidi="cs-CZ"/>
      </w:rPr>
    </w:lvl>
  </w:abstractNum>
  <w:num w:numId="1" w16cid:durableId="1313565297">
    <w:abstractNumId w:val="3"/>
  </w:num>
  <w:num w:numId="2" w16cid:durableId="1374043049">
    <w:abstractNumId w:val="0"/>
  </w:num>
  <w:num w:numId="3" w16cid:durableId="1789660235">
    <w:abstractNumId w:val="1"/>
  </w:num>
  <w:num w:numId="4" w16cid:durableId="802580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88"/>
    <w:rsid w:val="002C713E"/>
    <w:rsid w:val="003502BE"/>
    <w:rsid w:val="00397788"/>
    <w:rsid w:val="004C6CE8"/>
    <w:rsid w:val="00576D5A"/>
    <w:rsid w:val="00600ECC"/>
    <w:rsid w:val="006C3885"/>
    <w:rsid w:val="00E01119"/>
    <w:rsid w:val="00F24F90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C9778"/>
  <w15:docId w15:val="{504EEBA3-3FE7-4A3F-9252-E033696E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 w:hanging="36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line="252" w:lineRule="exact"/>
      <w:ind w:right="1639"/>
      <w:jc w:val="right"/>
    </w:pPr>
  </w:style>
  <w:style w:type="paragraph" w:styleId="Obsah2">
    <w:name w:val="toc 2"/>
    <w:basedOn w:val="Normln"/>
    <w:uiPriority w:val="1"/>
    <w:qFormat/>
    <w:pPr>
      <w:spacing w:before="626"/>
      <w:ind w:left="474"/>
    </w:p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77"/>
      <w:ind w:left="188" w:right="189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47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011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119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Institut klinické a experimentální medicíny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katzer</dc:creator>
  <cp:lastModifiedBy>vojtech nejedlo</cp:lastModifiedBy>
  <cp:revision>4</cp:revision>
  <cp:lastPrinted>2020-02-10T06:35:00Z</cp:lastPrinted>
  <dcterms:created xsi:type="dcterms:W3CDTF">2020-02-10T06:39:00Z</dcterms:created>
  <dcterms:modified xsi:type="dcterms:W3CDTF">2025-03-24T20:50:00Z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2020-02-10T00:00:00Z</vt:filetime>
  </property>
</Properties>
</file>